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42" w:rsidRDefault="00DA0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F2F42" w:rsidRDefault="00DA02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Формирование и анализ бухгалтерской отчетности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 Экономика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AF2F42" w:rsidRDefault="00DA026E">
            <w:r>
              <w:rPr>
                <w:sz w:val="22"/>
                <w:szCs w:val="22"/>
              </w:rPr>
              <w:t>Экзамен</w:t>
            </w:r>
          </w:p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AF2F42">
        <w:tc>
          <w:tcPr>
            <w:tcW w:w="10489" w:type="dxa"/>
            <w:gridSpan w:val="2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Default="00DA026E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  <w:lang w:eastAsia="en-US"/>
              </w:rPr>
              <w:t>Бухгалтерская отчетность как источник информации о хозяйственной деятельности и финансовом состоянии организации.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Default="00DA026E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  <w:lang w:eastAsia="en-US"/>
              </w:rPr>
              <w:t>Бухгалтерский баланс. Отчет о финансовых результатах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Default="00DA026E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  <w:lang w:eastAsia="en-US"/>
              </w:rPr>
              <w:t>Пояснения к бухгалтерскому балансу: отчет об изменениях капитала, отчет о движении денежных средств, иные пояснения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Default="00DA026E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Особенности бухгалтерской отчетности организаций, для отчетности кото</w:t>
            </w:r>
            <w:r>
              <w:rPr>
                <w:sz w:val="22"/>
                <w:szCs w:val="22"/>
                <w:lang w:eastAsia="en-US"/>
              </w:rPr>
              <w:t>рых законодательством установлены специальные правила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  <w:vAlign w:val="center"/>
          </w:tcPr>
          <w:p w:rsidR="00AF2F42" w:rsidRDefault="00DA026E">
            <w:pPr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Понятие цели и содержание анализа Бухгалтерской отчетности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  <w:vAlign w:val="center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Анализ бухгалтерского баланса, отчета об изменениях капитала и приложения к балансу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  <w:vAlign w:val="center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Анализ отчета о финансовых </w:t>
            </w:r>
            <w:r>
              <w:rPr>
                <w:sz w:val="22"/>
                <w:szCs w:val="22"/>
              </w:rPr>
              <w:t>результатах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  <w:vAlign w:val="center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Анализ отчета о движении денежных средств</w:t>
            </w:r>
          </w:p>
        </w:tc>
      </w:tr>
      <w:tr w:rsidR="00AF2F42">
        <w:tc>
          <w:tcPr>
            <w:tcW w:w="10489" w:type="dxa"/>
            <w:gridSpan w:val="2"/>
            <w:shd w:val="clear" w:color="auto" w:fill="E7E6E6" w:themeFill="background2"/>
          </w:tcPr>
          <w:p w:rsidR="00AF2F42" w:rsidRDefault="00DA0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Default="00DA026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AF2F42" w:rsidRDefault="00DA026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sz w:val="22"/>
                <w:szCs w:val="22"/>
              </w:rPr>
              <w:t>Бухгалтерская (финансовая) отчетность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направлению подготовки 38.03.01 "Экономика" (к</w:t>
            </w:r>
            <w:r>
              <w:rPr>
                <w:sz w:val="22"/>
                <w:szCs w:val="22"/>
              </w:rPr>
              <w:t xml:space="preserve">валификация (степень) бакалавр) / Ю. И. </w:t>
            </w:r>
            <w:proofErr w:type="spellStart"/>
            <w:r>
              <w:rPr>
                <w:sz w:val="22"/>
                <w:szCs w:val="22"/>
              </w:rPr>
              <w:t>Сигидов</w:t>
            </w:r>
            <w:proofErr w:type="spellEnd"/>
            <w:r>
              <w:rPr>
                <w:sz w:val="22"/>
                <w:szCs w:val="22"/>
              </w:rPr>
              <w:t xml:space="preserve"> [и др.] ; под ред. Ю. И. </w:t>
            </w:r>
            <w:proofErr w:type="spellStart"/>
            <w:r>
              <w:rPr>
                <w:sz w:val="22"/>
                <w:szCs w:val="22"/>
              </w:rPr>
              <w:t>Сигидова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2017. - 340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http://znanium.com/go.php?id=544781</w:t>
              </w:r>
            </w:hyperlink>
          </w:p>
          <w:p w:rsidR="00AF2F42" w:rsidRDefault="00DA026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sz w:val="22"/>
                <w:szCs w:val="22"/>
              </w:rPr>
              <w:t xml:space="preserve">Погорелова, М. Я. Бухгалтерская (финансовая) 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ь: Теория и практика составления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М. Я. Погорелова.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2016. - 242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7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=519320</w:t>
              </w:r>
            </w:hyperlink>
          </w:p>
          <w:p w:rsidR="00AF2F42" w:rsidRDefault="00DA026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учет и отчетн</w:t>
            </w:r>
            <w:r>
              <w:rPr>
                <w:sz w:val="22"/>
                <w:szCs w:val="22"/>
              </w:rPr>
              <w:t>ость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студентов, обучающихся по направлению подготовки "Экономика" (уровень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) / А. М. Петров [и др.] ; под ред. А. М. Петрова ; Финансовый ун-т при Правительстве Рос. Федерации.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2017. - 480 с. http://znanium.com/go.php?id=766036</w:t>
            </w:r>
          </w:p>
          <w:p w:rsidR="00AF2F42" w:rsidRDefault="00DA026E">
            <w:pPr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jc w:val="both"/>
              <w:textAlignment w:val="auto"/>
            </w:pP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>, С. А. Комплексный финансовый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 управлении предприятием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С. А. </w:t>
            </w: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 xml:space="preserve">, М. В. Мельник.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</w:t>
            </w:r>
            <w:r>
              <w:rPr>
                <w:sz w:val="22"/>
                <w:szCs w:val="22"/>
              </w:rPr>
              <w:t xml:space="preserve">ФРА-М, 2016. - 336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=519276</w:t>
              </w:r>
            </w:hyperlink>
          </w:p>
          <w:p w:rsidR="00AF2F42" w:rsidRDefault="00AF2F42">
            <w:pPr>
              <w:widowControl/>
              <w:shd w:val="clear" w:color="auto" w:fill="FFFFFF"/>
              <w:tabs>
                <w:tab w:val="left" w:pos="426"/>
              </w:tabs>
              <w:suppressAutoHyphens w:val="0"/>
              <w:ind w:left="720"/>
              <w:jc w:val="both"/>
              <w:textAlignment w:val="auto"/>
              <w:rPr>
                <w:kern w:val="0"/>
                <w:sz w:val="22"/>
                <w:szCs w:val="22"/>
              </w:rPr>
            </w:pPr>
          </w:p>
          <w:p w:rsidR="00AF2F42" w:rsidRDefault="00DA026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F2F42" w:rsidRDefault="00DA026E">
            <w:pPr>
              <w:pStyle w:val="aff1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</w:pPr>
            <w:bookmarkStart w:id="0" w:name="ko2rp.1"/>
            <w:bookmarkEnd w:id="0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>Иванова, Л. И. Анализ финансовой отчетности [Текст] : учебное пособие для использования в учебном процессе образовате</w:t>
            </w:r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 xml:space="preserve">льных учреждений, реализующих программы ВО по направлению подготовки "Экономика" (уровень </w:t>
            </w:r>
            <w:proofErr w:type="spellStart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 xml:space="preserve">), профиль подготовки "Бухгалтерский учет, анализ и аудит" / Л. И. Иванова, А. С. Бобылева. - Москва : </w:t>
            </w:r>
            <w:proofErr w:type="spellStart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>КноРус</w:t>
            </w:r>
            <w:proofErr w:type="spellEnd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>, 2020. - 331 с. (7 экз.)</w:t>
            </w:r>
          </w:p>
          <w:p w:rsidR="00AF2F42" w:rsidRDefault="00DA026E">
            <w:pPr>
              <w:pStyle w:val="aff1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</w:pPr>
            <w:bookmarkStart w:id="1" w:name="ko2rp.11"/>
            <w:bookmarkEnd w:id="1"/>
            <w:proofErr w:type="spellStart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>Сигидов</w:t>
            </w:r>
            <w:proofErr w:type="spellEnd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 xml:space="preserve">, Ю.И. </w:t>
            </w:r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 xml:space="preserve">Бухгалтерская (финансовая) отчетность [Электронный ресурс] : Учебник : ВО - </w:t>
            </w:r>
            <w:proofErr w:type="spellStart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>Бакалавриат</w:t>
            </w:r>
            <w:proofErr w:type="spellEnd"/>
            <w:r>
              <w:rPr>
                <w:rStyle w:val="-"/>
                <w:rFonts w:eastAsia="Arial Unicode MS"/>
                <w:iCs/>
                <w:color w:val="000000"/>
                <w:sz w:val="22"/>
                <w:szCs w:val="22"/>
                <w:u w:val="none"/>
              </w:rPr>
              <w:t xml:space="preserve"> / Кубанский государственный аграрный университет им. И.Т. Трубилина. - 1. - Москва : ООО "Научно-издательский центр ИНФРА-М", 2020. - 340 с. </w:t>
            </w:r>
            <w:r>
              <w:rPr>
                <w:rStyle w:val="-"/>
                <w:rFonts w:eastAsia="Arial Unicode MS"/>
                <w:i/>
                <w:iCs/>
                <w:sz w:val="22"/>
                <w:szCs w:val="22"/>
                <w:u w:val="none"/>
              </w:rPr>
              <w:fldChar w:fldCharType="begin"/>
            </w:r>
            <w:r>
              <w:rPr>
                <w:rStyle w:val="-"/>
                <w:rFonts w:eastAsia="Arial Unicode MS"/>
                <w:i/>
                <w:iCs/>
                <w:sz w:val="22"/>
                <w:szCs w:val="22"/>
                <w:u w:val="none"/>
              </w:rPr>
              <w:instrText xml:space="preserve"> HYPERLINK "http://new.zn</w:instrText>
            </w:r>
            <w:r>
              <w:rPr>
                <w:rStyle w:val="-"/>
                <w:rFonts w:eastAsia="Arial Unicode MS"/>
                <w:i/>
                <w:iCs/>
                <w:sz w:val="22"/>
                <w:szCs w:val="22"/>
                <w:u w:val="none"/>
              </w:rPr>
              <w:instrText xml:space="preserve">anium.com/go.php?id=1047157" \t "_blank" \h </w:instrText>
            </w:r>
            <w:r>
              <w:rPr>
                <w:rStyle w:val="-"/>
                <w:rFonts w:eastAsia="Arial Unicode MS"/>
                <w:i/>
                <w:iCs/>
                <w:sz w:val="22"/>
                <w:szCs w:val="22"/>
                <w:u w:val="none"/>
              </w:rPr>
              <w:fldChar w:fldCharType="separate"/>
            </w:r>
            <w:r>
              <w:rPr>
                <w:rStyle w:val="-"/>
                <w:rFonts w:eastAsia="Arial Unicode MS"/>
                <w:i/>
                <w:iCs/>
                <w:sz w:val="22"/>
                <w:szCs w:val="22"/>
                <w:u w:val="none"/>
              </w:rPr>
              <w:t>http://new.znanium.com/go.php?id=1047157</w:t>
            </w:r>
            <w:r>
              <w:rPr>
                <w:rStyle w:val="-"/>
                <w:rFonts w:eastAsia="Arial Unicode MS"/>
                <w:i/>
                <w:iCs/>
                <w:sz w:val="22"/>
                <w:szCs w:val="22"/>
                <w:u w:val="none"/>
              </w:rPr>
              <w:fldChar w:fldCharType="end"/>
            </w:r>
          </w:p>
          <w:p w:rsidR="00AF2F42" w:rsidRDefault="00DA026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contextualSpacing/>
              <w:jc w:val="both"/>
              <w:textAlignment w:val="auto"/>
            </w:pP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>, Н. С.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ой 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и, составленной по МСФО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Н. С. </w:t>
            </w: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</w:t>
            </w:r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</w:t>
            </w:r>
            <w:r>
              <w:rPr>
                <w:sz w:val="22"/>
                <w:szCs w:val="22"/>
              </w:rPr>
              <w:t>учебник: ИНФРА-М, 2017. - 269 с. </w:t>
            </w:r>
            <w:hyperlink r:id="rId9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http://znanium.com/go.php?id=543892</w:t>
              </w:r>
            </w:hyperlink>
          </w:p>
          <w:p w:rsidR="00AF2F42" w:rsidRDefault="00AF2F42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auto"/>
              <w:rPr>
                <w:rStyle w:val="-"/>
                <w:rFonts w:eastAsia="Arial Unicode MS"/>
                <w:sz w:val="22"/>
                <w:szCs w:val="22"/>
              </w:rPr>
            </w:pPr>
          </w:p>
          <w:p w:rsidR="00AF2F42" w:rsidRDefault="00AF2F42">
            <w:pPr>
              <w:widowControl/>
              <w:suppressAutoHyphens w:val="0"/>
              <w:ind w:left="720"/>
              <w:jc w:val="both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AF2F42">
        <w:tc>
          <w:tcPr>
            <w:tcW w:w="10489" w:type="dxa"/>
            <w:gridSpan w:val="2"/>
            <w:shd w:val="clear" w:color="auto" w:fill="E7E6E6" w:themeFill="background2"/>
          </w:tcPr>
          <w:p w:rsidR="00AF2F42" w:rsidRDefault="00DA026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r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Default="00DA0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AF2F42" w:rsidRDefault="00DA026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</w:t>
            </w:r>
            <w:r>
              <w:rPr>
                <w:sz w:val="22"/>
                <w:szCs w:val="22"/>
              </w:rPr>
              <w:lastRenderedPageBreak/>
              <w:t>работ для нужд УРГЭУ № 35-У/2018 от «13» июня 2018 г.</w:t>
            </w:r>
          </w:p>
          <w:p w:rsidR="00AF2F42" w:rsidRDefault="00DA026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F2F42" w:rsidRDefault="00DA0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</w:t>
            </w:r>
            <w:r>
              <w:rPr>
                <w:b/>
                <w:sz w:val="22"/>
                <w:szCs w:val="22"/>
              </w:rPr>
              <w:t>м, ресурсов информационно-телекоммуникационной сети «Интернет»:</w:t>
            </w:r>
          </w:p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F2F42">
        <w:tc>
          <w:tcPr>
            <w:tcW w:w="10489" w:type="dxa"/>
            <w:gridSpan w:val="2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Pr="00DA026E" w:rsidRDefault="00DA0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F2F42">
        <w:tc>
          <w:tcPr>
            <w:tcW w:w="10489" w:type="dxa"/>
            <w:gridSpan w:val="2"/>
            <w:shd w:val="clear" w:color="auto" w:fill="E7E6E6" w:themeFill="background2"/>
          </w:tcPr>
          <w:p w:rsidR="00AF2F42" w:rsidRDefault="00DA0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</w:t>
            </w:r>
            <w:r>
              <w:rPr>
                <w:b/>
                <w:i/>
                <w:sz w:val="22"/>
                <w:szCs w:val="22"/>
              </w:rPr>
              <w:t>стандартов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Pr="00DA026E" w:rsidRDefault="00DA026E" w:rsidP="00DA026E">
            <w:pPr>
              <w:tabs>
                <w:tab w:val="left" w:pos="19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F2F42" w:rsidRDefault="00AF2F42">
      <w:pPr>
        <w:ind w:left="-284"/>
        <w:rPr>
          <w:sz w:val="24"/>
          <w:szCs w:val="24"/>
        </w:rPr>
      </w:pPr>
    </w:p>
    <w:p w:rsidR="00AF2F42" w:rsidRDefault="00DA026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Т. И.</w:t>
      </w:r>
    </w:p>
    <w:p w:rsidR="00AF2F42" w:rsidRDefault="00AF2F42">
      <w:pPr>
        <w:rPr>
          <w:sz w:val="24"/>
          <w:szCs w:val="24"/>
          <w:u w:val="single"/>
        </w:rPr>
      </w:pPr>
    </w:p>
    <w:p w:rsidR="00DA026E" w:rsidRDefault="00DA026E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2F42" w:rsidRDefault="00DA0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AF2F42" w:rsidRDefault="00AF2F42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Формирование и анализ бухгалтерской отчетности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 Экономика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AF2F42">
        <w:tc>
          <w:tcPr>
            <w:tcW w:w="3261" w:type="dxa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AF2F42" w:rsidRDefault="00DA02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AF2F42">
        <w:tc>
          <w:tcPr>
            <w:tcW w:w="10489" w:type="dxa"/>
            <w:gridSpan w:val="2"/>
            <w:shd w:val="clear" w:color="auto" w:fill="E7E6E6" w:themeFill="background2"/>
          </w:tcPr>
          <w:p w:rsidR="00AF2F42" w:rsidRDefault="00DA02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курсовой работы </w:t>
            </w:r>
          </w:p>
        </w:tc>
      </w:tr>
      <w:tr w:rsidR="00AF2F42">
        <w:tc>
          <w:tcPr>
            <w:tcW w:w="10489" w:type="dxa"/>
            <w:gridSpan w:val="2"/>
            <w:shd w:val="clear" w:color="auto" w:fill="auto"/>
          </w:tcPr>
          <w:p w:rsidR="00AF2F42" w:rsidRDefault="00DA026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бухгалтерской отчётности хозяйствующего субъекта.</w:t>
            </w:r>
          </w:p>
          <w:p w:rsidR="00AF2F42" w:rsidRDefault="00DA026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AF2F42" w:rsidRDefault="00DA026E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выполняется в </w:t>
            </w:r>
            <w:r>
              <w:rPr>
                <w:i/>
                <w:sz w:val="24"/>
                <w:szCs w:val="24"/>
              </w:rPr>
              <w:t>соответствии с типовым заданием на основе публичной отчетность предприятия.</w:t>
            </w:r>
          </w:p>
          <w:p w:rsidR="00AF2F42" w:rsidRDefault="00AF2F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AF2F42" w:rsidRDefault="00AF2F42">
      <w:pPr>
        <w:rPr>
          <w:sz w:val="24"/>
          <w:szCs w:val="24"/>
        </w:rPr>
      </w:pPr>
    </w:p>
    <w:p w:rsidR="00AF2F42" w:rsidRDefault="00AF2F42">
      <w:pPr>
        <w:rPr>
          <w:sz w:val="24"/>
          <w:szCs w:val="24"/>
        </w:rPr>
      </w:pPr>
    </w:p>
    <w:p w:rsidR="00AF2F42" w:rsidRDefault="00DA026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______   </w:t>
      </w:r>
      <w:r>
        <w:rPr>
          <w:sz w:val="24"/>
          <w:szCs w:val="24"/>
        </w:rPr>
        <w:tab/>
        <w:t xml:space="preserve">                    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Т. И.</w:t>
      </w:r>
    </w:p>
    <w:p w:rsidR="00AF2F42" w:rsidRDefault="00AF2F42">
      <w:pPr>
        <w:rPr>
          <w:sz w:val="24"/>
          <w:szCs w:val="24"/>
          <w:u w:val="single"/>
        </w:rPr>
      </w:pPr>
    </w:p>
    <w:p w:rsidR="00AF2F42" w:rsidRDefault="00AF2F42">
      <w:pPr>
        <w:rPr>
          <w:sz w:val="24"/>
          <w:szCs w:val="24"/>
        </w:rPr>
      </w:pPr>
    </w:p>
    <w:p w:rsidR="00AF2F42" w:rsidRDefault="00AF2F42">
      <w:pPr>
        <w:ind w:left="-284"/>
      </w:pPr>
      <w:bookmarkStart w:id="2" w:name="_GoBack"/>
      <w:bookmarkEnd w:id="2"/>
    </w:p>
    <w:sectPr w:rsidR="00AF2F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29B1"/>
    <w:multiLevelType w:val="multilevel"/>
    <w:tmpl w:val="50761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E701BF"/>
    <w:multiLevelType w:val="multilevel"/>
    <w:tmpl w:val="6532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C0F22"/>
    <w:multiLevelType w:val="multilevel"/>
    <w:tmpl w:val="5A44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2"/>
    <w:rsid w:val="00AF2F42"/>
    <w:rsid w:val="00D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4E11"/>
  <w15:docId w15:val="{9F5AABEF-0A0E-4FFE-B028-2E62DEBB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eastAsia="Arial Unicode MS"/>
      <w:i/>
      <w:iCs/>
      <w:sz w:val="22"/>
      <w:szCs w:val="22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eastAsia="Arial Unicode MS"/>
      <w:i/>
      <w:iCs/>
      <w:sz w:val="22"/>
      <w:szCs w:val="22"/>
    </w:rPr>
  </w:style>
  <w:style w:type="character" w:customStyle="1" w:styleId="ListLabel86">
    <w:name w:val="ListLabel 86"/>
    <w:qFormat/>
    <w:rPr>
      <w:i/>
      <w:iCs/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eastAsia="Arial Unicode MS"/>
      <w:i/>
      <w:iCs/>
      <w:sz w:val="22"/>
      <w:szCs w:val="22"/>
    </w:rPr>
  </w:style>
  <w:style w:type="character" w:customStyle="1" w:styleId="ListLabel89">
    <w:name w:val="ListLabel 89"/>
    <w:qFormat/>
    <w:rPr>
      <w:i/>
      <w:iCs/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rFonts w:eastAsia="Arial Unicode MS"/>
      <w:i/>
      <w:iCs/>
      <w:sz w:val="22"/>
      <w:szCs w:val="22"/>
    </w:rPr>
  </w:style>
  <w:style w:type="character" w:customStyle="1" w:styleId="ListLabel92">
    <w:name w:val="ListLabel 92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9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47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3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2938-A953-40F6-AF1C-BC85B0FC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2019-03-18T15:55:00Z</cp:lastPrinted>
  <dcterms:created xsi:type="dcterms:W3CDTF">2019-03-17T16:27:00Z</dcterms:created>
  <dcterms:modified xsi:type="dcterms:W3CDTF">2020-03-24T08:48:00Z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